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Дело № 05-00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/1302/2024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 назначении административного наказания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г.п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Белый Яр,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район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14.02.2024 года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ул. Совхозная, 3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 судебного участка № 2 Сургутского судебного района Ханты-Мансийского автономного округа – Югры Михайлова Е.Н.,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в открытом судебном заседании материалы дела об административном правонарушении, предусмотренном частью 1 статьи 20.25 Кодекса Российской Федерации об административных правонарушениях, в отношении: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Лагунова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Антона Сергеевича, </w:t>
      </w:r>
      <w:r>
        <w:rPr>
          <w:rStyle w:val="cat-ExternalSystemDefinedgrp-35rplc-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PassportDatagrp-25rplc-7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зарегистрированного по адресу: </w:t>
      </w:r>
      <w:r>
        <w:rPr>
          <w:rStyle w:val="cat-UserDefinedgrp-39rplc-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UserDefinedgrp-38rplc-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PassportDatagrp-26rplc-11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Style w:val="cat-ExternalSystemDefinedgrp-37rplc-12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ExternalSystemDefinedgrp-33rplc-13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ExternalSystemDefinedgrp-36rplc-14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ExternalSystemDefinedgrp-34rplc-15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28rplc-1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ind w:firstLine="708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ind w:left="34" w:firstLine="701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Согласно вступившему в законную силу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01.10.2023 года постановлению </w:t>
      </w:r>
      <w:r>
        <w:rPr>
          <w:rFonts w:ascii="Times New Roman" w:eastAsia="Times New Roman" w:hAnsi="Times New Roman" w:cs="Times New Roman"/>
          <w:sz w:val="26"/>
          <w:szCs w:val="26"/>
        </w:rPr>
        <w:t>№ 18810545230823026799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23.08.2023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года по делу об административном правонарушении, предусмотренном ч.2 ст.12.9 Кодекса Российской Федерации об административных правонарушениях, </w:t>
      </w:r>
      <w:r>
        <w:rPr>
          <w:rFonts w:ascii="Times New Roman" w:eastAsia="Times New Roman" w:hAnsi="Times New Roman" w:cs="Times New Roman"/>
          <w:sz w:val="26"/>
          <w:szCs w:val="26"/>
        </w:rPr>
        <w:t>Лагунову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А.С.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назначено наказание в виде штрафа в размере 500 рублей. В установленный ст.32.2 КоАП РФ срок – по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29.11.2023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года,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Лагунов А.С.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вышеуказанный штраф не уплатил, в связи с чем в отношении </w:t>
      </w:r>
      <w:r>
        <w:rPr>
          <w:rFonts w:ascii="Times New Roman" w:eastAsia="Times New Roman" w:hAnsi="Times New Roman" w:cs="Times New Roman"/>
          <w:sz w:val="26"/>
          <w:szCs w:val="26"/>
        </w:rPr>
        <w:t>Лагунова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А.С.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составлен протокол о совершении им административного правонарушения в 00:01 часов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30.11.2023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года по адресу: </w:t>
      </w:r>
      <w:r>
        <w:rPr>
          <w:rStyle w:val="cat-UserDefinedgrp-39rplc-2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UserDefinedgrp-38rplc-2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 предусмотренного ч. 1 ст. 20.25 КоАП РФ. Указанный протокол, с приложенными к нему материалами дела, для рассмотрения по существу поступил мировому судье судебного участка № 2 Сургутского судебного района Ханты-Мансийского автономного округа – Югры.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Лагунов А.С. 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звещенный о времени и месте рассмотрения дела, в судебное заседание не явился, ходатайств об отложении дела не заявлял, его явка не была признана судом обязательной. При таких обстоятельствах, судья считает возможным рассмотреть дело в отсутствие </w:t>
      </w:r>
      <w:r>
        <w:rPr>
          <w:rFonts w:ascii="Times New Roman" w:eastAsia="Times New Roman" w:hAnsi="Times New Roman" w:cs="Times New Roman"/>
          <w:sz w:val="26"/>
          <w:szCs w:val="26"/>
        </w:rPr>
        <w:t>Лагунова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А.С.</w:t>
      </w:r>
      <w:r>
        <w:rPr>
          <w:rFonts w:ascii="Times New Roman" w:eastAsia="Times New Roman" w:hAnsi="Times New Roman" w:cs="Times New Roman"/>
          <w:sz w:val="26"/>
          <w:szCs w:val="26"/>
        </w:rPr>
        <w:t>, по имеющимся в деле материалам.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частью 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лица о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удовлетворения. Указанных обстоятельств судом не </w:t>
      </w:r>
      <w:r>
        <w:rPr>
          <w:rFonts w:ascii="Times New Roman" w:eastAsia="Times New Roman" w:hAnsi="Times New Roman" w:cs="Times New Roman"/>
          <w:sz w:val="26"/>
          <w:szCs w:val="26"/>
        </w:rPr>
        <w:t>установлено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мировой судья продолжил рассмотрение в отсутствие лица, в отношении которого ведется производство по делу.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Исследовав материалы дела об административном правонарушении, прихожу к следующему.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Положениями ч.1 ст. 20.25 КоАП РФ установлена административная ответственность за неуплату административного штрафа в срок, предусмотренный настоящим Кодексом.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силу части 1 статьи 20.25 Кодекса Российской Федерации об административных правонарушениях неуплата административного штрафа в срок, предусмотренный </w:t>
      </w:r>
      <w:r>
        <w:rPr>
          <w:rFonts w:ascii="Times New Roman" w:eastAsia="Times New Roman" w:hAnsi="Times New Roman" w:cs="Times New Roman"/>
          <w:sz w:val="26"/>
          <w:szCs w:val="26"/>
        </w:rPr>
        <w:t>настоящим Кодексом, - 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частью 1 статьи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 смыслу п. 14 постановления Пленума Верховного Суда Российской Федерации от 24 марта 2005 г. N 5 "О некоторых вопросах, возникающих у судов при применении Кодекса Российской Федерации об административных правонарушениях", неуплата административного штрафа не является длящимся правонарушением и срок давности привлечения к административной ответственности за правонарушения, по которым обязанность не была выполнена к определенному нормативным правовым актом сроку, начинает течь с момента наступления указанного срока.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Действия </w:t>
      </w:r>
      <w:r>
        <w:rPr>
          <w:rFonts w:ascii="Times New Roman" w:eastAsia="Times New Roman" w:hAnsi="Times New Roman" w:cs="Times New Roman"/>
          <w:sz w:val="26"/>
          <w:szCs w:val="26"/>
        </w:rPr>
        <w:t>Лагунова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А.С. образуют состав административного правонарушения, предусмотренного частью 1 статьи 20.25 Кодекса Российской Федерации об административных правонарушениях, его виновность подтверждена исследованными судом доказательствами: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Протоколом 86 ХМ № 48</w:t>
      </w:r>
      <w:r>
        <w:rPr>
          <w:rFonts w:ascii="Times New Roman" w:eastAsia="Times New Roman" w:hAnsi="Times New Roman" w:cs="Times New Roman"/>
          <w:sz w:val="26"/>
          <w:szCs w:val="26"/>
        </w:rPr>
        <w:t>4124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27.12.2023 года об административном правонарушении, предусмотренном ч.1 ст. 20.25 Кодекса Российской Федерации об административных правонарушениях, составленного в отношении </w:t>
      </w:r>
      <w:r>
        <w:rPr>
          <w:rFonts w:ascii="Times New Roman" w:eastAsia="Times New Roman" w:hAnsi="Times New Roman" w:cs="Times New Roman"/>
          <w:sz w:val="26"/>
          <w:szCs w:val="26"/>
        </w:rPr>
        <w:t>Лагунова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А.С. п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ротоколом об административном правонарушении, права, предусмотренные ст. 51 Конституции РФ и ст. 25.1 Кодекса Российской Федерации об административных правонарушениях, </w:t>
      </w:r>
      <w:r>
        <w:rPr>
          <w:rFonts w:ascii="Times New Roman" w:eastAsia="Times New Roman" w:hAnsi="Times New Roman" w:cs="Times New Roman"/>
          <w:sz w:val="26"/>
          <w:szCs w:val="26"/>
        </w:rPr>
        <w:t>Лагунову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А.С. </w:t>
      </w:r>
      <w:r>
        <w:rPr>
          <w:rFonts w:ascii="Times New Roman" w:eastAsia="Times New Roman" w:hAnsi="Times New Roman" w:cs="Times New Roman"/>
          <w:sz w:val="26"/>
          <w:szCs w:val="26"/>
        </w:rPr>
        <w:t>разъяснены, о чем проставил свою подпись;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Постановлением </w:t>
      </w:r>
      <w:r>
        <w:rPr>
          <w:rFonts w:ascii="Times New Roman" w:eastAsia="Times New Roman" w:hAnsi="Times New Roman" w:cs="Times New Roman"/>
          <w:sz w:val="26"/>
          <w:szCs w:val="26"/>
        </w:rPr>
        <w:t>№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18810545230823026799 от 23.08.2023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 делу об административном правонарушении, предусмотренном ч.2 ст.12.9 КоАП РФ в отношении </w:t>
      </w:r>
      <w:r>
        <w:rPr>
          <w:rFonts w:ascii="Times New Roman" w:eastAsia="Times New Roman" w:hAnsi="Times New Roman" w:cs="Times New Roman"/>
          <w:sz w:val="26"/>
          <w:szCs w:val="26"/>
        </w:rPr>
        <w:t>Лагунова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А.С.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которому назначено административное наказание в виде штрафа в размере 500 рублей, с отметкой о вступлении в законную силу,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сведениями из информационной базы данных органов полиции.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Таким образом, </w:t>
      </w:r>
      <w:r>
        <w:rPr>
          <w:rFonts w:ascii="Times New Roman" w:eastAsia="Times New Roman" w:hAnsi="Times New Roman" w:cs="Times New Roman"/>
          <w:sz w:val="26"/>
          <w:szCs w:val="26"/>
        </w:rPr>
        <w:t>Лагунов А.С.</w:t>
      </w:r>
      <w:r>
        <w:rPr>
          <w:rFonts w:ascii="Times New Roman" w:eastAsia="Times New Roman" w:hAnsi="Times New Roman" w:cs="Times New Roman"/>
          <w:sz w:val="26"/>
          <w:szCs w:val="26"/>
        </w:rPr>
        <w:t>, при указанных выше обстоятельствах не уплатив административный штраф в срок, установленный частью 1 статьи 32.2 КоАП РФ, нарушил данную административную правовую норму и совершил административное правонарушение, предусмотренное частью 1 статьи 20.25 КоАП РФ.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Прихожу к выводу о допустимости и достоверности исследованных доказательств, полученных в соответствии с требованиями Кодекса Российской Федерации об административных правонарушениях.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Деяние </w:t>
      </w:r>
      <w:r>
        <w:rPr>
          <w:rFonts w:ascii="Times New Roman" w:eastAsia="Times New Roman" w:hAnsi="Times New Roman" w:cs="Times New Roman"/>
          <w:sz w:val="26"/>
          <w:szCs w:val="26"/>
        </w:rPr>
        <w:t>Лагунова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А.С.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судья квалифицирует по ч. 1 ст. 20.25 КоАП РФ – неуплата административного штрафа в срок, предусмотренный Кодексом РФ об административных правонарушениях.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Обстоятельств, смягчающих и отягчающих административную ответственность </w:t>
      </w:r>
      <w:r>
        <w:rPr>
          <w:rFonts w:ascii="Times New Roman" w:eastAsia="Times New Roman" w:hAnsi="Times New Roman" w:cs="Times New Roman"/>
          <w:sz w:val="26"/>
          <w:szCs w:val="26"/>
        </w:rPr>
        <w:t>Лагунова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А.С. </w:t>
      </w:r>
      <w:r>
        <w:rPr>
          <w:rFonts w:ascii="Times New Roman" w:eastAsia="Times New Roman" w:hAnsi="Times New Roman" w:cs="Times New Roman"/>
          <w:sz w:val="26"/>
          <w:szCs w:val="26"/>
        </w:rPr>
        <w:t>в судебном заседании не установлено.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исключающих производство по делу, не имеется.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Административный арест в соответствии с частью 2 статьи 3.9 Кодекса Российской Федерации об административных правонарушениях может быть назначен лишь в исключительных случаях, когда с учетом характера деяния и личности нарушителя применение иных видов наказания не обеспечит реализации задач административной ответственности.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 назначении административного наказания, судья учитывает: личность </w:t>
      </w:r>
      <w:r>
        <w:rPr>
          <w:rFonts w:ascii="Times New Roman" w:eastAsia="Times New Roman" w:hAnsi="Times New Roman" w:cs="Times New Roman"/>
          <w:sz w:val="26"/>
          <w:szCs w:val="26"/>
        </w:rPr>
        <w:t>Лагунова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А.С.</w:t>
      </w:r>
      <w:r>
        <w:rPr>
          <w:rFonts w:ascii="Times New Roman" w:eastAsia="Times New Roman" w:hAnsi="Times New Roman" w:cs="Times New Roman"/>
          <w:sz w:val="26"/>
          <w:szCs w:val="26"/>
        </w:rPr>
        <w:t>, обстоятельства совершения административного правонарушения, наличие смягчающих и отягчающих административную ответственность обстоятельств, характер совершённого административного правонарушения.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Судья считает необходимым назначить </w:t>
      </w:r>
      <w:r>
        <w:rPr>
          <w:rFonts w:ascii="Times New Roman" w:eastAsia="Times New Roman" w:hAnsi="Times New Roman" w:cs="Times New Roman"/>
          <w:sz w:val="26"/>
          <w:szCs w:val="26"/>
        </w:rPr>
        <w:t>Лагунову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А.С. </w:t>
      </w:r>
      <w:r>
        <w:rPr>
          <w:rFonts w:ascii="Times New Roman" w:eastAsia="Times New Roman" w:hAnsi="Times New Roman" w:cs="Times New Roman"/>
          <w:sz w:val="26"/>
          <w:szCs w:val="26"/>
        </w:rPr>
        <w:t>наказание в виде штрафа, так как данный вид наказания сможет в полной мере достигнуть целей административного наказания.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 и руководствуясь ст. ст. 29.9-29.11 КоАП РФ, судья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Признать </w:t>
      </w:r>
      <w:r>
        <w:rPr>
          <w:rFonts w:ascii="Times New Roman" w:eastAsia="Times New Roman" w:hAnsi="Times New Roman" w:cs="Times New Roman"/>
          <w:sz w:val="26"/>
          <w:szCs w:val="26"/>
        </w:rPr>
        <w:t>Лагунова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Антона Сергеевича виновным в совершении административного правонарушения, предусмотренного ч.1 ст. 20.25 Кодекса Российской Федерации об административных правонарушениях, и назначить ему наказание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виде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административного штрафа в размере 1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000 (одна тысяча) рублей 00 копеек.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ч.1 ст.32.2 Кодекса Российской Федерации об административных правонарушения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частью 1.1 настоящей статьи, либо со дня истечения срока отсрочки или срока рассрочки, предусмотренных статьей 31.5 настоящего Кодекса.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Квитанцию об оплате административного штрафа необходимо представить по адресу: </w:t>
      </w:r>
      <w:r>
        <w:rPr>
          <w:rStyle w:val="cat-UserDefinedgrp-39rplc-4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-Югра,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район, </w:t>
      </w:r>
      <w:r>
        <w:rPr>
          <w:rFonts w:ascii="Times New Roman" w:eastAsia="Times New Roman" w:hAnsi="Times New Roman" w:cs="Times New Roman"/>
          <w:sz w:val="26"/>
          <w:szCs w:val="26"/>
        </w:rPr>
        <w:t>г.п.Белый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Яр, </w:t>
      </w:r>
      <w:r>
        <w:rPr>
          <w:rFonts w:ascii="Times New Roman" w:eastAsia="Times New Roman" w:hAnsi="Times New Roman" w:cs="Times New Roman"/>
          <w:sz w:val="26"/>
          <w:szCs w:val="26"/>
        </w:rPr>
        <w:t>ул.Совхозная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3 судебный участок №2 Сургутского судебного района </w:t>
      </w:r>
      <w:r>
        <w:rPr>
          <w:rStyle w:val="cat-UserDefinedgrp-39rplc-53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-Югры.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районный суд Ханты-Мансийского автономного округа – Югры путем подачи жалобы через мирового судью судебного участка №2 Сургутского района Ханты-Мансийского автономного округа – Югры в течение 10 суток со дня вручения или получения копии постановления.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Административный штраф подлежит уплате на р/с </w:t>
      </w:r>
      <w:r>
        <w:rPr>
          <w:rFonts w:ascii="Times New Roman" w:eastAsia="Times New Roman" w:hAnsi="Times New Roman" w:cs="Times New Roman"/>
          <w:sz w:val="26"/>
          <w:szCs w:val="26"/>
        </w:rPr>
        <w:t>03100643000000018700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</w:t>
      </w:r>
      <w:r>
        <w:rPr>
          <w:rFonts w:ascii="Times New Roman" w:eastAsia="Times New Roman" w:hAnsi="Times New Roman" w:cs="Times New Roman"/>
          <w:sz w:val="26"/>
          <w:szCs w:val="26"/>
        </w:rPr>
        <w:t>РКЦ Ханты-Мансийск//УФК по Ханты-Мансийскому автономному округу - Югре г. Ханты-Мансийск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; ЕКС </w:t>
      </w:r>
      <w:r>
        <w:rPr>
          <w:rFonts w:ascii="Times New Roman" w:eastAsia="Times New Roman" w:hAnsi="Times New Roman" w:cs="Times New Roman"/>
          <w:sz w:val="26"/>
          <w:szCs w:val="26"/>
        </w:rPr>
        <w:t>40102810245370000007,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БИК 007162163; ИНН 8601073664; КПП 8601 01 001; л/с 04872D08080, ОКТМО </w:t>
      </w:r>
      <w:r>
        <w:rPr>
          <w:rFonts w:ascii="Times New Roman" w:eastAsia="Times New Roman" w:hAnsi="Times New Roman" w:cs="Times New Roman"/>
          <w:sz w:val="26"/>
          <w:szCs w:val="26"/>
        </w:rPr>
        <w:t>71826000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; КБК </w:t>
      </w:r>
      <w:r>
        <w:rPr>
          <w:rFonts w:ascii="Times New Roman" w:eastAsia="Times New Roman" w:hAnsi="Times New Roman" w:cs="Times New Roman"/>
          <w:sz w:val="26"/>
          <w:szCs w:val="26"/>
        </w:rPr>
        <w:t>72011601203019000140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Получатель УФК по </w:t>
      </w:r>
      <w:r>
        <w:rPr>
          <w:rStyle w:val="cat-UserDefinedgrp-39rplc-62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-Югре (Департамент административного обеспечения Ханты-Мансийского автономного округа-Югры), УИН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0412365400135000552420186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QR</w:t>
      </w:r>
      <w:r>
        <w:rPr>
          <w:rFonts w:ascii="Times New Roman" w:eastAsia="Times New Roman" w:hAnsi="Times New Roman" w:cs="Times New Roman"/>
          <w:sz w:val="26"/>
          <w:szCs w:val="26"/>
        </w:rPr>
        <w:t>-код для оплаты административного штрафа.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Реквизиты «КБК» и «ОКТМО» подлежат заполнению самостоятельно.</w:t>
      </w:r>
    </w:p>
    <w:p>
      <w:pPr>
        <w:spacing w:before="0" w:after="0"/>
        <w:ind w:firstLine="708"/>
        <w:jc w:val="both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</w:p>
    <w:p>
      <w:pPr>
        <w:spacing w:before="0" w:after="0" w:line="360" w:lineRule="auto"/>
        <w:rPr>
          <w:sz w:val="26"/>
          <w:szCs w:val="26"/>
        </w:rPr>
      </w:pPr>
    </w:p>
    <w:p>
      <w:pPr>
        <w:spacing w:before="0" w:after="0" w:line="360" w:lineRule="auto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>Е.Н. Михайлова</w:t>
      </w:r>
    </w:p>
    <w:sectPr>
      <w:headerReference w:type="default" r:id="rId4"/>
      <w:footerReference w:type="default" r:id="rId5"/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Ind w:w="1196" w:type="dxa"/>
      <w:tblBorders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tblBorders>
      <w:tblCellMar>
        <w:top w:w="0" w:type="dxa"/>
        <w:left w:w="0" w:type="dxa"/>
        <w:bottom w:w="0" w:type="dxa"/>
        <w:right w:w="0" w:type="dxa"/>
      </w:tblCellMar>
    </w:tblPr>
    <w:tblGrid>
      <w:gridCol w:w="2766"/>
      <w:gridCol w:w="1636"/>
    </w:tblGrid>
    <w:tr>
      <w:tblPrEx>
        <w:tblInd w:w="1196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0" w:type="dxa"/>
          <w:left w:w="0" w:type="dxa"/>
          <w:bottom w:w="0" w:type="dxa"/>
          <w:right w:w="0" w:type="dxa"/>
        </w:tblCellMar>
      </w:tblPrEx>
      <w:trPr>
        <w:trHeight w:hRule="exact" w:val="57"/>
      </w:trPr>
      <w:tc>
        <w:tcPr>
          <w:tcW w:w="689" w:type="dxa"/>
          <w:tcBorders>
            <w:right w:val="single" w:sz="6" w:space="0" w:color="FFFFFF"/>
          </w:tcBorders>
          <w:noWrap w:val="0"/>
          <w:tcMar>
            <w:top w:w="8" w:type="dxa"/>
            <w:left w:w="108" w:type="dxa"/>
            <w:bottom w:w="8" w:type="dxa"/>
            <w:right w:w="108" w:type="dxa"/>
          </w:tcMar>
          <w:vAlign w:val="top"/>
          <w:hideMark/>
        </w:tcPr>
        <w:p>
          <w:pPr>
            <w:spacing w:before="0" w:after="0"/>
            <w:rPr>
              <w:b w:val="0"/>
              <w:bCs w:val="0"/>
              <w:i w:val="0"/>
              <w:iCs w:val="0"/>
              <w:smallCaps w:val="0"/>
              <w:color w:val="000000"/>
            </w:rPr>
          </w:pPr>
          <w:r>
            <w:rPr>
              <w:rFonts w:ascii="Times New Roman" w:eastAsia="Times New Roman" w:hAnsi="Times New Roman" w:cs="Times New Roman"/>
              <w:b w:val="0"/>
              <w:bCs w:val="0"/>
              <w:i w:val="0"/>
              <w:iCs w:val="0"/>
              <w:smallCaps w:val="0"/>
              <w:color w:val="000000"/>
            </w:rPr>
            <w:t>http://192.168.52.68/xlp1/</w:t>
          </w:r>
        </w:p>
      </w:tc>
      <w:tc>
        <w:tcPr>
          <w:tcW w:w="693" w:type="dxa"/>
          <w:tcBorders>
            <w:left w:val="single" w:sz="6" w:space="0" w:color="FFFFFF"/>
          </w:tcBorders>
          <w:noWrap w:val="0"/>
          <w:tcMar>
            <w:top w:w="8" w:type="dxa"/>
            <w:left w:w="108" w:type="dxa"/>
            <w:bottom w:w="8" w:type="dxa"/>
            <w:right w:w="108" w:type="dxa"/>
          </w:tcMar>
          <w:vAlign w:val="top"/>
          <w:hideMark/>
        </w:tcPr>
        <w:p>
          <w:pPr>
            <w:spacing w:before="0" w:after="0"/>
            <w:rPr>
              <w:b w:val="0"/>
              <w:bCs w:val="0"/>
              <w:i w:val="0"/>
              <w:iCs w:val="0"/>
              <w:smallCaps w:val="0"/>
              <w:color w:val="000000"/>
            </w:rPr>
          </w:pPr>
          <w:r>
            <w:rPr>
              <w:rFonts w:ascii="Times New Roman" w:eastAsia="Times New Roman" w:hAnsi="Times New Roman" w:cs="Times New Roman"/>
              <w:b w:val="0"/>
              <w:bCs w:val="0"/>
              <w:i w:val="0"/>
              <w:iCs w:val="0"/>
              <w:smallCaps w:val="0"/>
              <w:color w:val="000000"/>
            </w:rPr>
            <w:t>069de058-4b46-44a4-a14f-4ad8a3864cc7</w:t>
          </w:r>
        </w:p>
      </w:tc>
    </w:tr>
  </w:tbl>
  <w:p>
    <w:pPr>
      <w:spacing w:before="0" w:after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ExternalSystemDefinedgrp-35rplc-6">
    <w:name w:val="cat-ExternalSystemDefined grp-35 rplc-6"/>
    <w:basedOn w:val="DefaultParagraphFont"/>
  </w:style>
  <w:style w:type="character" w:customStyle="1" w:styleId="cat-PassportDatagrp-25rplc-7">
    <w:name w:val="cat-PassportData grp-25 rplc-7"/>
    <w:basedOn w:val="DefaultParagraphFont"/>
  </w:style>
  <w:style w:type="character" w:customStyle="1" w:styleId="cat-UserDefinedgrp-39rplc-8">
    <w:name w:val="cat-UserDefined grp-39 rplc-8"/>
    <w:basedOn w:val="DefaultParagraphFont"/>
  </w:style>
  <w:style w:type="character" w:customStyle="1" w:styleId="cat-UserDefinedgrp-38rplc-9">
    <w:name w:val="cat-UserDefined grp-38 rplc-9"/>
    <w:basedOn w:val="DefaultParagraphFont"/>
  </w:style>
  <w:style w:type="character" w:customStyle="1" w:styleId="cat-PassportDatagrp-26rplc-11">
    <w:name w:val="cat-PassportData grp-26 rplc-11"/>
    <w:basedOn w:val="DefaultParagraphFont"/>
  </w:style>
  <w:style w:type="character" w:customStyle="1" w:styleId="cat-ExternalSystemDefinedgrp-37rplc-12">
    <w:name w:val="cat-ExternalSystemDefined grp-37 rplc-12"/>
    <w:basedOn w:val="DefaultParagraphFont"/>
  </w:style>
  <w:style w:type="character" w:customStyle="1" w:styleId="cat-ExternalSystemDefinedgrp-33rplc-13">
    <w:name w:val="cat-ExternalSystemDefined grp-33 rplc-13"/>
    <w:basedOn w:val="DefaultParagraphFont"/>
  </w:style>
  <w:style w:type="character" w:customStyle="1" w:styleId="cat-ExternalSystemDefinedgrp-36rplc-14">
    <w:name w:val="cat-ExternalSystemDefined grp-36 rplc-14"/>
    <w:basedOn w:val="DefaultParagraphFont"/>
  </w:style>
  <w:style w:type="character" w:customStyle="1" w:styleId="cat-ExternalSystemDefinedgrp-34rplc-15">
    <w:name w:val="cat-ExternalSystemDefined grp-34 rplc-15"/>
    <w:basedOn w:val="DefaultParagraphFont"/>
  </w:style>
  <w:style w:type="character" w:customStyle="1" w:styleId="cat-UserDefinedgrp-28rplc-17">
    <w:name w:val="cat-UserDefined grp-28 rplc-17"/>
    <w:basedOn w:val="DefaultParagraphFont"/>
  </w:style>
  <w:style w:type="character" w:customStyle="1" w:styleId="cat-UserDefinedgrp-39rplc-27">
    <w:name w:val="cat-UserDefined grp-39 rplc-27"/>
    <w:basedOn w:val="DefaultParagraphFont"/>
  </w:style>
  <w:style w:type="character" w:customStyle="1" w:styleId="cat-UserDefinedgrp-38rplc-28">
    <w:name w:val="cat-UserDefined grp-38 rplc-28"/>
    <w:basedOn w:val="DefaultParagraphFont"/>
  </w:style>
  <w:style w:type="character" w:customStyle="1" w:styleId="cat-UserDefinedgrp-39rplc-49">
    <w:name w:val="cat-UserDefined grp-39 rplc-49"/>
    <w:basedOn w:val="DefaultParagraphFont"/>
  </w:style>
  <w:style w:type="character" w:customStyle="1" w:styleId="cat-UserDefinedgrp-39rplc-53">
    <w:name w:val="cat-UserDefined grp-39 rplc-53"/>
    <w:basedOn w:val="DefaultParagraphFont"/>
  </w:style>
  <w:style w:type="character" w:customStyle="1" w:styleId="cat-UserDefinedgrp-39rplc-62">
    <w:name w:val="cat-UserDefined grp-39 rplc-62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